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5BD7A660" w14:textId="77777777" w:rsidR="001345C4" w:rsidRDefault="001345C4" w:rsidP="001345C4">
      <w:pPr>
        <w:pStyle w:val="GPSL2Numbered"/>
        <w:keepNext/>
        <w:numPr>
          <w:ilvl w:val="1"/>
          <w:numId w:val="13"/>
        </w:numPr>
        <w:jc w:val="left"/>
        <w:rPr>
          <w:rFonts w:ascii="Arial" w:hAnsi="Arial"/>
          <w:sz w:val="24"/>
          <w:szCs w:val="24"/>
        </w:rPr>
      </w:pPr>
      <w:r w:rsidRPr="001345C4">
        <w:rPr>
          <w:rFonts w:ascii="Arial" w:hAnsi="Arial"/>
          <w:sz w:val="24"/>
          <w:szCs w:val="24"/>
        </w:rPr>
        <w:lastRenderedPageBreak/>
        <w:t xml:space="preserve">Where the Buyer [(which shall not include the MOD)] seeks to make a Direct Award of a Call Off Contract for Deliverables, in accordance with this Framework Schedule 7, to the Supplier: </w:t>
      </w:r>
    </w:p>
    <w:p w14:paraId="7F9330AA" w14:textId="77777777" w:rsidR="001345C4" w:rsidRDefault="001345C4" w:rsidP="001345C4">
      <w:pPr>
        <w:pStyle w:val="GPSL2Numbered"/>
        <w:keepNext/>
        <w:numPr>
          <w:ilvl w:val="2"/>
          <w:numId w:val="13"/>
        </w:numPr>
        <w:jc w:val="left"/>
        <w:rPr>
          <w:rFonts w:ascii="Arial" w:hAnsi="Arial"/>
          <w:sz w:val="24"/>
          <w:szCs w:val="24"/>
        </w:rPr>
      </w:pPr>
      <w:r w:rsidRPr="001345C4">
        <w:rPr>
          <w:rFonts w:ascii="Arial" w:hAnsi="Arial"/>
          <w:sz w:val="24"/>
          <w:szCs w:val="24"/>
        </w:rPr>
        <w:t>the Buyer may only be able to order Deliverables up to a maximum cost of fift</w:t>
      </w:r>
      <w:r>
        <w:rPr>
          <w:rFonts w:ascii="Arial" w:hAnsi="Arial"/>
          <w:sz w:val="24"/>
          <w:szCs w:val="24"/>
        </w:rPr>
        <w:t>y-thousand pounds (£50,000); or</w:t>
      </w:r>
    </w:p>
    <w:p w14:paraId="724C46AC" w14:textId="77777777" w:rsidR="001345C4" w:rsidRDefault="001345C4" w:rsidP="001345C4">
      <w:pPr>
        <w:pStyle w:val="GPSL2Numbered"/>
        <w:keepNext/>
        <w:numPr>
          <w:ilvl w:val="2"/>
          <w:numId w:val="13"/>
        </w:numPr>
        <w:jc w:val="left"/>
        <w:rPr>
          <w:rFonts w:ascii="Arial" w:hAnsi="Arial"/>
          <w:sz w:val="24"/>
          <w:szCs w:val="24"/>
        </w:rPr>
      </w:pPr>
      <w:proofErr w:type="gramStart"/>
      <w:r w:rsidRPr="001345C4">
        <w:rPr>
          <w:rFonts w:ascii="Arial" w:hAnsi="Arial"/>
          <w:sz w:val="24"/>
          <w:szCs w:val="24"/>
        </w:rPr>
        <w:t>for</w:t>
      </w:r>
      <w:proofErr w:type="gramEnd"/>
      <w:r w:rsidRPr="001345C4">
        <w:rPr>
          <w:rFonts w:ascii="Arial" w:hAnsi="Arial"/>
          <w:sz w:val="24"/>
          <w:szCs w:val="24"/>
        </w:rPr>
        <w:t xml:space="preserve"> continuity purposes, where the Deliverables (as set out in the Statement of Requirements) can only be supplied by one Supplier under the Framework Contract. </w:t>
      </w:r>
    </w:p>
    <w:p w14:paraId="01892E6E" w14:textId="77777777" w:rsidR="001345C4" w:rsidRDefault="001345C4" w:rsidP="001345C4">
      <w:pPr>
        <w:pStyle w:val="GPSL2Numbered"/>
        <w:keepNext/>
        <w:numPr>
          <w:ilvl w:val="1"/>
          <w:numId w:val="13"/>
        </w:numPr>
        <w:jc w:val="left"/>
        <w:rPr>
          <w:rFonts w:ascii="Arial" w:hAnsi="Arial"/>
          <w:sz w:val="24"/>
          <w:szCs w:val="24"/>
        </w:rPr>
      </w:pPr>
      <w:r w:rsidRPr="001345C4">
        <w:rPr>
          <w:rFonts w:ascii="Arial" w:hAnsi="Arial"/>
          <w:sz w:val="24"/>
          <w:szCs w:val="24"/>
        </w:rPr>
        <w:t xml:space="preserve">Subject to Paragraph 2.1, where the Buyer is the Ministry of Defence (“MOD”), which shall include any MOD Central Government Body, such a Buyer may award a Call-Off Contract without holding a further competition and the following provisions shall apply: </w:t>
      </w:r>
    </w:p>
    <w:p w14:paraId="0E981B60" w14:textId="26B36899" w:rsidR="001345C4" w:rsidRDefault="001345C4" w:rsidP="001345C4">
      <w:pPr>
        <w:pStyle w:val="GPSL2Numbered"/>
        <w:keepNext/>
        <w:numPr>
          <w:ilvl w:val="2"/>
          <w:numId w:val="13"/>
        </w:numPr>
        <w:jc w:val="left"/>
        <w:rPr>
          <w:rFonts w:ascii="Arial" w:hAnsi="Arial"/>
          <w:sz w:val="24"/>
          <w:szCs w:val="24"/>
        </w:rPr>
      </w:pPr>
      <w:r w:rsidRPr="001345C4">
        <w:rPr>
          <w:rFonts w:ascii="Arial" w:hAnsi="Arial"/>
          <w:sz w:val="24"/>
          <w:szCs w:val="24"/>
        </w:rPr>
        <w:t>The Buyer may place direct order (“Purchase Order”) via the electronic Contracti</w:t>
      </w:r>
      <w:r>
        <w:rPr>
          <w:rFonts w:ascii="Arial" w:hAnsi="Arial"/>
          <w:sz w:val="24"/>
          <w:szCs w:val="24"/>
        </w:rPr>
        <w:t>ng, Purchasing and Finance (“CP&amp;</w:t>
      </w:r>
      <w:r w:rsidRPr="001345C4">
        <w:rPr>
          <w:rFonts w:ascii="Arial" w:hAnsi="Arial"/>
          <w:sz w:val="24"/>
          <w:szCs w:val="24"/>
        </w:rPr>
        <w:t>F”) system that shall be used to host suppliers’ online catalogues un</w:t>
      </w:r>
      <w:r>
        <w:rPr>
          <w:rFonts w:ascii="Arial" w:hAnsi="Arial"/>
          <w:sz w:val="24"/>
          <w:szCs w:val="24"/>
        </w:rPr>
        <w:t xml:space="preserve">der the Framework Contract. </w:t>
      </w:r>
      <w:r w:rsidRPr="001345C4">
        <w:rPr>
          <w:rFonts w:ascii="Arial" w:hAnsi="Arial"/>
          <w:sz w:val="24"/>
          <w:szCs w:val="24"/>
        </w:rPr>
        <w:t xml:space="preserve"> </w:t>
      </w:r>
    </w:p>
    <w:p w14:paraId="764DEC7A" w14:textId="77777777" w:rsidR="001345C4" w:rsidRDefault="001345C4" w:rsidP="001345C4">
      <w:pPr>
        <w:pStyle w:val="GPSL2Numbered"/>
        <w:keepNext/>
        <w:numPr>
          <w:ilvl w:val="2"/>
          <w:numId w:val="13"/>
        </w:numPr>
        <w:jc w:val="left"/>
        <w:rPr>
          <w:rFonts w:ascii="Arial" w:hAnsi="Arial"/>
          <w:sz w:val="24"/>
          <w:szCs w:val="24"/>
        </w:rPr>
      </w:pPr>
      <w:r w:rsidRPr="001345C4">
        <w:rPr>
          <w:rFonts w:ascii="Arial" w:hAnsi="Arial"/>
          <w:sz w:val="24"/>
          <w:szCs w:val="24"/>
        </w:rPr>
        <w:t xml:space="preserve">The MOD’s Call </w:t>
      </w:r>
      <w:proofErr w:type="gramStart"/>
      <w:r w:rsidRPr="001345C4">
        <w:rPr>
          <w:rFonts w:ascii="Arial" w:hAnsi="Arial"/>
          <w:sz w:val="24"/>
          <w:szCs w:val="24"/>
        </w:rPr>
        <w:t>Off</w:t>
      </w:r>
      <w:proofErr w:type="gramEnd"/>
      <w:r w:rsidRPr="001345C4">
        <w:rPr>
          <w:rFonts w:ascii="Arial" w:hAnsi="Arial"/>
          <w:sz w:val="24"/>
          <w:szCs w:val="24"/>
        </w:rPr>
        <w:t xml:space="preserve"> Contract with the Supplier shall incorporate Schedule 17 (MOD Terms) which shall apply to each Call Off Contract entered into between the MOD and a Supplier when the MOD as Buyer orders in accordance with Paragraph 2.3.1 above. </w:t>
      </w:r>
    </w:p>
    <w:p w14:paraId="16019046" w14:textId="77777777" w:rsidR="001345C4" w:rsidRDefault="001345C4" w:rsidP="001345C4">
      <w:pPr>
        <w:pStyle w:val="GPSL2Numbered"/>
        <w:keepNext/>
        <w:numPr>
          <w:ilvl w:val="2"/>
          <w:numId w:val="13"/>
        </w:numPr>
        <w:jc w:val="left"/>
        <w:rPr>
          <w:rFonts w:ascii="Arial" w:hAnsi="Arial"/>
          <w:sz w:val="24"/>
          <w:szCs w:val="24"/>
        </w:rPr>
      </w:pPr>
      <w:r w:rsidRPr="001345C4">
        <w:rPr>
          <w:rFonts w:ascii="Arial" w:hAnsi="Arial"/>
          <w:sz w:val="24"/>
          <w:szCs w:val="24"/>
        </w:rPr>
        <w:t xml:space="preserve">The Supplier shall, upon receipt of a Purchase Order via the CP &amp; F system under Paragraph 2.3.1 above, send an order acknowledgement to the Buyer within two (2) Working Days and a Call </w:t>
      </w:r>
      <w:proofErr w:type="gramStart"/>
      <w:r w:rsidRPr="001345C4">
        <w:rPr>
          <w:rFonts w:ascii="Arial" w:hAnsi="Arial"/>
          <w:sz w:val="24"/>
          <w:szCs w:val="24"/>
        </w:rPr>
        <w:t>Off</w:t>
      </w:r>
      <w:proofErr w:type="gramEnd"/>
      <w:r w:rsidRPr="001345C4">
        <w:rPr>
          <w:rFonts w:ascii="Arial" w:hAnsi="Arial"/>
          <w:sz w:val="24"/>
          <w:szCs w:val="24"/>
        </w:rPr>
        <w:t xml:space="preserve"> Contract shall then be formed in accordance with 2.3.2 above. </w:t>
      </w:r>
    </w:p>
    <w:p w14:paraId="580854FF" w14:textId="00DFA4C6" w:rsidR="001345C4" w:rsidRPr="00C432D6" w:rsidRDefault="001345C4" w:rsidP="001345C4">
      <w:pPr>
        <w:pStyle w:val="GPSL2Numbered"/>
        <w:keepNext/>
        <w:numPr>
          <w:ilvl w:val="2"/>
          <w:numId w:val="13"/>
        </w:numPr>
        <w:jc w:val="left"/>
        <w:rPr>
          <w:rFonts w:ascii="Arial" w:hAnsi="Arial"/>
          <w:sz w:val="24"/>
          <w:szCs w:val="24"/>
        </w:rPr>
      </w:pPr>
      <w:r w:rsidRPr="001345C4">
        <w:rPr>
          <w:rFonts w:ascii="Arial" w:hAnsi="Arial"/>
          <w:sz w:val="24"/>
          <w:szCs w:val="24"/>
        </w:rPr>
        <w:t xml:space="preserve">The Supplier and the Buyer agree that Schedule 7 (Call-Off Award Procedure) and in particular </w:t>
      </w:r>
      <w:proofErr w:type="gramStart"/>
      <w:r w:rsidRPr="001345C4">
        <w:rPr>
          <w:rFonts w:ascii="Arial" w:hAnsi="Arial"/>
          <w:sz w:val="24"/>
          <w:szCs w:val="24"/>
        </w:rPr>
        <w:t>its</w:t>
      </w:r>
      <w:proofErr w:type="gramEnd"/>
      <w:r w:rsidRPr="001345C4">
        <w:rPr>
          <w:rFonts w:ascii="Arial" w:hAnsi="Arial"/>
          <w:sz w:val="24"/>
          <w:szCs w:val="24"/>
        </w:rPr>
        <w:t xml:space="preserve"> Paragraph 6 (Awarding and creating a Call-Off Contract), shall be amended in accordingly.</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lastRenderedPageBreak/>
        <w:t>invi</w:t>
      </w:r>
      <w:bookmarkStart w:id="6" w:name="_GoBack"/>
      <w:bookmarkEnd w:id="6"/>
      <w:r w:rsidRPr="00C432D6">
        <w:rPr>
          <w:rFonts w:ascii="Arial" w:hAnsi="Arial"/>
          <w:sz w:val="24"/>
          <w:szCs w:val="24"/>
        </w:rPr>
        <w:t>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lastRenderedPageBreak/>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w:t>
      </w:r>
      <w:r w:rsidRPr="00C432D6">
        <w:rPr>
          <w:rFonts w:ascii="Arial" w:hAnsi="Arial"/>
          <w:sz w:val="24"/>
          <w:szCs w:val="24"/>
        </w:rPr>
        <w:lastRenderedPageBreak/>
        <w:t>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690BD84B" w14:textId="650E0E23" w:rsidR="0017638A" w:rsidRPr="00C432D6" w:rsidRDefault="0017638A" w:rsidP="00D06D2D">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 xml:space="preserve">Where Buyer wishes to undertake an electronic reverse auction, where Suppliers compete in real time by bidding as the auction unfolds </w:t>
      </w:r>
      <w:r w:rsidRPr="00C432D6">
        <w:rPr>
          <w:rFonts w:ascii="Arial" w:hAnsi="Arial"/>
          <w:sz w:val="24"/>
          <w:szCs w:val="24"/>
        </w:rPr>
        <w:lastRenderedPageBreak/>
        <w:t>(</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1" w:name="_Ref413331739"/>
      <w:bookmarkStart w:id="12"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lastRenderedPageBreak/>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4E411A9A" w:rsidR="0017638A" w:rsidRPr="00C432D6" w:rsidRDefault="0017638A" w:rsidP="0017638A">
      <w:pPr>
        <w:pStyle w:val="GPSL3numberedclause"/>
        <w:numPr>
          <w:ilvl w:val="2"/>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18902E5E" w14:textId="11C481AD" w:rsidR="00D06D2D" w:rsidRDefault="00D06D2D" w:rsidP="00425DE4">
      <w:pPr>
        <w:pStyle w:val="GPSL1Schedulenumbered"/>
        <w:rPr>
          <w:rFonts w:ascii="Arial" w:hAnsi="Arial"/>
          <w:sz w:val="24"/>
          <w:szCs w:val="24"/>
        </w:rPr>
      </w:pPr>
      <w:r>
        <w:rPr>
          <w:rFonts w:ascii="Arial" w:hAnsi="Arial"/>
          <w:sz w:val="24"/>
          <w:szCs w:val="24"/>
        </w:rPr>
        <w:t>The Direct Award threshold across all lots is from £20,000.00 to £50,000.00.</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46162B">
        <w:trPr>
          <w:trHeight w:val="442"/>
        </w:trPr>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6DF2433F" w14:textId="1FC3CA42" w:rsidR="002C78EE" w:rsidRPr="00C432D6" w:rsidRDefault="00755101" w:rsidP="0046162B">
            <w:pPr>
              <w:widowControl/>
              <w:suppressAutoHyphens w:val="0"/>
              <w:autoSpaceDE w:val="0"/>
              <w:adjustRightInd w:val="0"/>
              <w:spacing w:before="120" w:after="200" w:line="276" w:lineRule="auto"/>
              <w:textAlignment w:val="auto"/>
              <w:rPr>
                <w:rFonts w:ascii="Arial" w:hAnsi="Arial" w:cs="Arial"/>
                <w:b/>
                <w:sz w:val="24"/>
                <w:szCs w:val="24"/>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tc>
      </w:tr>
      <w:tr w:rsidR="002C78EE" w:rsidRPr="00C432D6" w14:paraId="62DEDB15" w14:textId="77777777" w:rsidTr="0046162B">
        <w:trPr>
          <w:trHeight w:val="920"/>
        </w:trPr>
        <w:tc>
          <w:tcPr>
            <w:tcW w:w="3544" w:type="dxa"/>
            <w:vAlign w:val="center"/>
          </w:tcPr>
          <w:p w14:paraId="43BCC9F6" w14:textId="662AEC81" w:rsidR="002C78EE" w:rsidRPr="00D06D2D" w:rsidRDefault="00D06D2D" w:rsidP="0046162B">
            <w:pPr>
              <w:pStyle w:val="MarginText"/>
              <w:jc w:val="left"/>
              <w:rPr>
                <w:rFonts w:ascii="Arial" w:hAnsi="Arial" w:cs="Arial"/>
                <w:sz w:val="24"/>
                <w:szCs w:val="24"/>
              </w:rPr>
            </w:pPr>
            <w:r>
              <w:rPr>
                <w:rFonts w:ascii="Arial" w:hAnsi="Arial" w:cs="Arial"/>
                <w:sz w:val="24"/>
                <w:szCs w:val="24"/>
              </w:rPr>
              <w:t xml:space="preserve">Price </w:t>
            </w:r>
          </w:p>
        </w:tc>
        <w:tc>
          <w:tcPr>
            <w:tcW w:w="5670" w:type="dxa"/>
            <w:vAlign w:val="center"/>
          </w:tcPr>
          <w:p w14:paraId="3C9CB52A" w14:textId="464CCABC" w:rsidR="002C78EE" w:rsidRPr="00D06D2D" w:rsidRDefault="00D06D2D" w:rsidP="0046162B">
            <w:pPr>
              <w:pStyle w:val="MarginText"/>
              <w:jc w:val="left"/>
              <w:rPr>
                <w:rFonts w:ascii="Arial" w:hAnsi="Arial" w:cs="Arial"/>
                <w:sz w:val="24"/>
                <w:szCs w:val="24"/>
              </w:rPr>
            </w:pPr>
            <w:r w:rsidRPr="00D06D2D">
              <w:rPr>
                <w:rFonts w:ascii="Arial" w:hAnsi="Arial" w:cs="Arial"/>
                <w:sz w:val="24"/>
                <w:szCs w:val="24"/>
              </w:rPr>
              <w:t>100%</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4A34F53E" w14:textId="78755000" w:rsidR="007A5C9C" w:rsidRDefault="00D06D2D" w:rsidP="007A5C9C">
            <w:pPr>
              <w:pStyle w:val="GPSL1Schedulenumbered"/>
              <w:rPr>
                <w:rFonts w:ascii="Arial" w:hAnsi="Arial"/>
                <w:sz w:val="24"/>
                <w:szCs w:val="24"/>
              </w:rPr>
            </w:pPr>
            <w:r w:rsidRPr="00D06D2D">
              <w:rPr>
                <w:rFonts w:ascii="Arial" w:eastAsia="Calibri" w:hAnsi="Arial"/>
                <w:b/>
                <w:sz w:val="24"/>
                <w:szCs w:val="24"/>
                <w:lang w:val="en"/>
              </w:rPr>
              <w:t>Relative weighting percentage to be set by the Buyer conducting the further competition</w:t>
            </w:r>
          </w:p>
        </w:tc>
      </w:tr>
      <w:tr w:rsidR="007A5C9C" w14:paraId="75C13CB8" w14:textId="77777777" w:rsidTr="00E86069">
        <w:trPr>
          <w:trHeight w:val="720"/>
        </w:trPr>
        <w:tc>
          <w:tcPr>
            <w:tcW w:w="4508" w:type="dxa"/>
            <w:vAlign w:val="center"/>
          </w:tcPr>
          <w:p w14:paraId="658574D7" w14:textId="4E882F07" w:rsidR="00D06D2D" w:rsidRDefault="00D06D2D" w:rsidP="00E86069">
            <w:pPr>
              <w:pStyle w:val="GPSL1Schedulenumbered"/>
              <w:jc w:val="left"/>
              <w:rPr>
                <w:rFonts w:ascii="Arial" w:hAnsi="Arial"/>
                <w:sz w:val="24"/>
                <w:szCs w:val="24"/>
              </w:rPr>
            </w:pPr>
            <w:r>
              <w:rPr>
                <w:rFonts w:ascii="Arial" w:hAnsi="Arial"/>
                <w:sz w:val="24"/>
                <w:szCs w:val="24"/>
              </w:rPr>
              <w:t>Quality</w:t>
            </w:r>
          </w:p>
        </w:tc>
        <w:tc>
          <w:tcPr>
            <w:tcW w:w="4508" w:type="dxa"/>
            <w:vAlign w:val="center"/>
          </w:tcPr>
          <w:p w14:paraId="4BE044EE" w14:textId="16568B05" w:rsidR="007A5C9C" w:rsidRDefault="00D06D2D" w:rsidP="00E86069">
            <w:pPr>
              <w:pStyle w:val="GPSL1Schedulenumbered"/>
              <w:spacing w:before="120" w:after="120"/>
              <w:jc w:val="left"/>
              <w:rPr>
                <w:rFonts w:ascii="Arial" w:hAnsi="Arial"/>
                <w:sz w:val="24"/>
                <w:szCs w:val="24"/>
              </w:rPr>
            </w:pPr>
            <w:r>
              <w:rPr>
                <w:rFonts w:ascii="Arial" w:hAnsi="Arial"/>
                <w:sz w:val="24"/>
                <w:szCs w:val="24"/>
              </w:rPr>
              <w:t>0 – 90% at Buyers discretion</w:t>
            </w:r>
          </w:p>
        </w:tc>
      </w:tr>
      <w:tr w:rsidR="007A5C9C" w14:paraId="5CFFD8F0" w14:textId="77777777" w:rsidTr="00E86069">
        <w:trPr>
          <w:trHeight w:val="770"/>
        </w:trPr>
        <w:tc>
          <w:tcPr>
            <w:tcW w:w="4508" w:type="dxa"/>
            <w:vAlign w:val="center"/>
          </w:tcPr>
          <w:p w14:paraId="11434C04" w14:textId="2FEF1A65" w:rsidR="007A5C9C" w:rsidRDefault="00D06D2D" w:rsidP="00E86069">
            <w:pPr>
              <w:pStyle w:val="GPSL1Schedulenumbered"/>
              <w:jc w:val="left"/>
              <w:rPr>
                <w:rFonts w:ascii="Arial" w:hAnsi="Arial"/>
                <w:sz w:val="24"/>
                <w:szCs w:val="24"/>
              </w:rPr>
            </w:pPr>
            <w:r>
              <w:rPr>
                <w:rFonts w:ascii="Arial" w:hAnsi="Arial"/>
                <w:sz w:val="24"/>
                <w:szCs w:val="24"/>
              </w:rPr>
              <w:t>Price</w:t>
            </w:r>
          </w:p>
        </w:tc>
        <w:tc>
          <w:tcPr>
            <w:tcW w:w="4508" w:type="dxa"/>
            <w:vAlign w:val="center"/>
          </w:tcPr>
          <w:p w14:paraId="5DC801F4" w14:textId="1BD1570D" w:rsidR="007A5C9C" w:rsidRDefault="00D06D2D" w:rsidP="00E86069">
            <w:pPr>
              <w:pStyle w:val="GPSL1Schedulenumbered"/>
              <w:jc w:val="left"/>
              <w:rPr>
                <w:rFonts w:ascii="Arial" w:hAnsi="Arial"/>
                <w:sz w:val="24"/>
                <w:szCs w:val="24"/>
              </w:rPr>
            </w:pPr>
            <w:r>
              <w:rPr>
                <w:rFonts w:ascii="Arial" w:hAnsi="Arial"/>
                <w:sz w:val="24"/>
                <w:szCs w:val="24"/>
              </w:rPr>
              <w:t>10 – 100% at Buyers discretion</w:t>
            </w:r>
          </w:p>
        </w:tc>
      </w:tr>
    </w:tbl>
    <w:p w14:paraId="39F7D235" w14:textId="2C0571EE" w:rsidR="00B45991" w:rsidRPr="00C432D6" w:rsidRDefault="00B45991" w:rsidP="00336491">
      <w:pPr>
        <w:pStyle w:val="GPSmacrorestart"/>
        <w:rPr>
          <w:rFonts w:ascii="Arial" w:hAnsi="Arial"/>
          <w:sz w:val="24"/>
          <w:szCs w:val="24"/>
        </w:rPr>
      </w:pPr>
    </w:p>
    <w:sectPr w:rsidR="00B45991" w:rsidRPr="00C432D6" w:rsidSect="000A75E6">
      <w:headerReference w:type="even" r:id="rId8"/>
      <w:headerReference w:type="default" r:id="rId9"/>
      <w:footerReference w:type="default" r:id="rId10"/>
      <w:headerReference w:type="first" r:id="rId11"/>
      <w:footerReference w:type="first" r:id="rId12"/>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C51AA" w14:textId="77777777" w:rsidR="00C229C4" w:rsidRDefault="00C229C4">
      <w:r>
        <w:separator/>
      </w:r>
    </w:p>
  </w:endnote>
  <w:endnote w:type="continuationSeparator" w:id="0">
    <w:p w14:paraId="5887D54B" w14:textId="77777777" w:rsidR="00C229C4" w:rsidRDefault="00C229C4">
      <w:r>
        <w:continuationSeparator/>
      </w:r>
    </w:p>
  </w:endnote>
  <w:endnote w:type="continuationNotice" w:id="1">
    <w:p w14:paraId="4040B1AA" w14:textId="77777777" w:rsidR="00C229C4" w:rsidRDefault="00C22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735395DD"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D06D2D">
      <w:rPr>
        <w:rFonts w:ascii="Arial" w:hAnsi="Arial" w:cs="Arial"/>
        <w:sz w:val="20"/>
      </w:rPr>
      <w:t>6119</w:t>
    </w:r>
    <w:r w:rsidRPr="000A75E6">
      <w:rPr>
        <w:rFonts w:ascii="Arial" w:hAnsi="Arial" w:cs="Arial"/>
        <w:sz w:val="20"/>
      </w:rPr>
      <w:tab/>
      <w:t xml:space="preserve">                                           </w:t>
    </w:r>
  </w:p>
  <w:p w14:paraId="4E858981" w14:textId="32DE0FD7" w:rsidR="009959B4" w:rsidRPr="000A75E6" w:rsidRDefault="001345C4" w:rsidP="00F26E81">
    <w:pPr>
      <w:pStyle w:val="Footer"/>
      <w:jc w:val="left"/>
      <w:rPr>
        <w:rFonts w:ascii="Arial" w:hAnsi="Arial"/>
        <w:sz w:val="20"/>
      </w:rPr>
    </w:pPr>
    <w:r>
      <w:rPr>
        <w:rFonts w:ascii="Arial" w:hAnsi="Arial"/>
        <w:sz w:val="20"/>
      </w:rPr>
      <w:t>Project Version: v1.1</w:t>
    </w:r>
    <w:r w:rsidR="009959B4" w:rsidRPr="000A75E6">
      <w:rPr>
        <w:rFonts w:ascii="Arial" w:hAnsi="Arial"/>
        <w:sz w:val="20"/>
      </w:rPr>
      <w:tab/>
    </w:r>
    <w:r w:rsidR="009959B4" w:rsidRPr="000A75E6">
      <w:rPr>
        <w:rFonts w:ascii="Arial" w:hAnsi="Arial"/>
        <w:sz w:val="20"/>
      </w:rPr>
      <w:tab/>
      <w:t xml:space="preserve"> </w:t>
    </w:r>
    <w:r w:rsidR="009959B4" w:rsidRPr="000A75E6">
      <w:rPr>
        <w:rFonts w:ascii="Arial" w:hAnsi="Arial"/>
        <w:sz w:val="20"/>
      </w:rPr>
      <w:fldChar w:fldCharType="begin"/>
    </w:r>
    <w:r w:rsidR="009959B4" w:rsidRPr="000A75E6">
      <w:rPr>
        <w:rFonts w:ascii="Arial" w:hAnsi="Arial"/>
        <w:sz w:val="20"/>
      </w:rPr>
      <w:instrText xml:space="preserve"> PAGE   \* MERGEFORMAT </w:instrText>
    </w:r>
    <w:r w:rsidR="009959B4" w:rsidRPr="000A75E6">
      <w:rPr>
        <w:rFonts w:ascii="Arial" w:hAnsi="Arial"/>
        <w:sz w:val="20"/>
      </w:rPr>
      <w:fldChar w:fldCharType="separate"/>
    </w:r>
    <w:r>
      <w:rPr>
        <w:rFonts w:ascii="Arial" w:hAnsi="Arial"/>
        <w:noProof/>
        <w:sz w:val="20"/>
      </w:rPr>
      <w:t>3</w:t>
    </w:r>
    <w:r w:rsidR="009959B4"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23303" w14:textId="77777777" w:rsidR="00C229C4" w:rsidRDefault="00C229C4">
      <w:r>
        <w:rPr>
          <w:color w:val="000000"/>
        </w:rPr>
        <w:separator/>
      </w:r>
    </w:p>
  </w:footnote>
  <w:footnote w:type="continuationSeparator" w:id="0">
    <w:p w14:paraId="7F8E88F4" w14:textId="77777777" w:rsidR="00C229C4" w:rsidRDefault="00C229C4">
      <w:r>
        <w:continuationSeparator/>
      </w:r>
    </w:p>
  </w:footnote>
  <w:footnote w:type="continuationNotice" w:id="1">
    <w:p w14:paraId="30526EA1" w14:textId="77777777" w:rsidR="00C229C4" w:rsidRDefault="00C229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0C0A2" w14:textId="1F806353" w:rsidR="005639F3" w:rsidRDefault="00C229C4">
    <w:pPr>
      <w:pStyle w:val="Header"/>
    </w:pPr>
    <w:r>
      <w:rPr>
        <w:noProof/>
      </w:rPr>
      <w:pict w14:anchorId="724A17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606844" o:spid="_x0000_s2050" type="#_x0000_t136" style="position:absolute;left:0;text-align:left;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467A130E" w:rsidR="009959B4" w:rsidRPr="000A75E6" w:rsidRDefault="00C229C4">
    <w:pPr>
      <w:pStyle w:val="Header"/>
      <w:rPr>
        <w:rFonts w:ascii="Arial" w:hAnsi="Arial"/>
        <w:b/>
        <w:sz w:val="20"/>
        <w:szCs w:val="20"/>
      </w:rPr>
    </w:pPr>
    <w:r>
      <w:rPr>
        <w:noProof/>
      </w:rPr>
      <w:pict w14:anchorId="254797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606845" o:spid="_x0000_s2051"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9959B4" w:rsidRPr="000A75E6">
      <w:rPr>
        <w:rFonts w:ascii="Arial" w:hAnsi="Arial"/>
        <w:b/>
        <w:sz w:val="20"/>
        <w:szCs w:val="20"/>
      </w:rPr>
      <w:t>Framework Schedule 7 (Call-Off Award Procedure)</w:t>
    </w:r>
  </w:p>
  <w:p w14:paraId="0D16DF27" w14:textId="3B9AFE7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11D6F310" w:rsidR="009959B4" w:rsidRPr="00F26E81" w:rsidRDefault="00C229C4" w:rsidP="00F26E81">
    <w:pPr>
      <w:pStyle w:val="Header"/>
      <w:rPr>
        <w:rFonts w:ascii="Arial" w:hAnsi="Arial"/>
        <w:b/>
        <w:color w:val="BFBFBF" w:themeColor="background1" w:themeShade="BF"/>
        <w:sz w:val="20"/>
        <w:szCs w:val="20"/>
      </w:rPr>
    </w:pPr>
    <w:r>
      <w:rPr>
        <w:noProof/>
      </w:rPr>
      <w:pict w14:anchorId="5D1BE2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606843" o:spid="_x0000_s2049" type="#_x0000_t136" style="position:absolute;left:0;text-align:left;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9959B4"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5C876EA1"/>
    <w:multiLevelType w:val="hybridMultilevel"/>
    <w:tmpl w:val="AFC83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6"/>
  </w:num>
  <w:num w:numId="12">
    <w:abstractNumId w:val="15"/>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6"/>
  </w:num>
  <w:num w:numId="19">
    <w:abstractNumId w:val="10"/>
  </w:num>
  <w:num w:numId="20">
    <w:abstractNumId w:val="0"/>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autoHyphenation/>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103CEA"/>
    <w:rsid w:val="001345C4"/>
    <w:rsid w:val="0017555D"/>
    <w:rsid w:val="0017638A"/>
    <w:rsid w:val="00185FE9"/>
    <w:rsid w:val="001C191A"/>
    <w:rsid w:val="001C2160"/>
    <w:rsid w:val="001F34DB"/>
    <w:rsid w:val="00203261"/>
    <w:rsid w:val="002527E1"/>
    <w:rsid w:val="0028685D"/>
    <w:rsid w:val="002B1903"/>
    <w:rsid w:val="002C78EE"/>
    <w:rsid w:val="002F7A40"/>
    <w:rsid w:val="00304C69"/>
    <w:rsid w:val="00336491"/>
    <w:rsid w:val="00365385"/>
    <w:rsid w:val="00401D16"/>
    <w:rsid w:val="0040256D"/>
    <w:rsid w:val="00425DE4"/>
    <w:rsid w:val="0045578A"/>
    <w:rsid w:val="0046162B"/>
    <w:rsid w:val="00493C91"/>
    <w:rsid w:val="00554464"/>
    <w:rsid w:val="005639F3"/>
    <w:rsid w:val="00572852"/>
    <w:rsid w:val="005A3C6A"/>
    <w:rsid w:val="005C1EC7"/>
    <w:rsid w:val="006105F0"/>
    <w:rsid w:val="006857B9"/>
    <w:rsid w:val="006A2C0E"/>
    <w:rsid w:val="007229B3"/>
    <w:rsid w:val="00755101"/>
    <w:rsid w:val="00791604"/>
    <w:rsid w:val="0079599B"/>
    <w:rsid w:val="007A1675"/>
    <w:rsid w:val="007A5C9C"/>
    <w:rsid w:val="007C6F32"/>
    <w:rsid w:val="008205A9"/>
    <w:rsid w:val="008214A5"/>
    <w:rsid w:val="0084645F"/>
    <w:rsid w:val="008F506B"/>
    <w:rsid w:val="00922156"/>
    <w:rsid w:val="009302CF"/>
    <w:rsid w:val="0093556E"/>
    <w:rsid w:val="009959B4"/>
    <w:rsid w:val="00A235B8"/>
    <w:rsid w:val="00A3448D"/>
    <w:rsid w:val="00A5154A"/>
    <w:rsid w:val="00A728CE"/>
    <w:rsid w:val="00A973A6"/>
    <w:rsid w:val="00AA26B1"/>
    <w:rsid w:val="00AC04CB"/>
    <w:rsid w:val="00AD7A9C"/>
    <w:rsid w:val="00AE756C"/>
    <w:rsid w:val="00AF7183"/>
    <w:rsid w:val="00B00176"/>
    <w:rsid w:val="00B13176"/>
    <w:rsid w:val="00B45991"/>
    <w:rsid w:val="00B469A1"/>
    <w:rsid w:val="00B54516"/>
    <w:rsid w:val="00B97AAC"/>
    <w:rsid w:val="00C229C4"/>
    <w:rsid w:val="00C432D6"/>
    <w:rsid w:val="00D06D2D"/>
    <w:rsid w:val="00D40B2F"/>
    <w:rsid w:val="00D5423A"/>
    <w:rsid w:val="00D66F97"/>
    <w:rsid w:val="00D67B5A"/>
    <w:rsid w:val="00DE41A2"/>
    <w:rsid w:val="00E3012B"/>
    <w:rsid w:val="00E86069"/>
    <w:rsid w:val="00EC59B3"/>
    <w:rsid w:val="00EE74CA"/>
    <w:rsid w:val="00F26E81"/>
    <w:rsid w:val="00F334FC"/>
    <w:rsid w:val="00F73102"/>
    <w:rsid w:val="00F83D94"/>
    <w:rsid w:val="00F95707"/>
    <w:rsid w:val="00FA16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EE868-F6A6-40A3-B47F-79B104B4F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2145</Words>
  <Characters>12230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Rebecca Williamns</cp:lastModifiedBy>
  <cp:revision>7</cp:revision>
  <cp:lastPrinted>2018-06-18T15:01:00Z</cp:lastPrinted>
  <dcterms:created xsi:type="dcterms:W3CDTF">2019-10-30T14:16:00Z</dcterms:created>
  <dcterms:modified xsi:type="dcterms:W3CDTF">2019-11-12T10:23:00Z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